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Arial" w:hAnsi="Arial"/>
        </w:rPr>
        <w:t>HANGRY GAMES — DRIVE-THRU EDITION QUICK START</w:t>
      </w:r>
    </w:p>
    <w:p>
      <w:pPr/>
      <w:r>
        <w:rPr>
          <w:rFonts w:ascii="Arial" w:hAnsi="Arial"/>
        </w:rPr>
        <w:t>DRIVE-THRU = Core Rules only. DINE-IN = add the rulebook's Advanced Tactical Rules. TTRPG Lite is optional with either edition.</w:t>
      </w:r>
    </w:p>
    <w:p>
      <w:pPr>
        <w:jc w:val="center"/>
      </w:pPr>
      <w:r>
        <w:rPr>
          <w:rFonts w:ascii="Arial" w:hAnsi="Arial"/>
          <w:b/>
        </w:rPr>
        <w:t>Good food. Bad decisions. Great games.</w:t>
      </w:r>
    </w:p>
    <w:p>
      <w:pPr>
        <w:pStyle w:val="Heading2"/>
        <w:spacing w:before="60" w:after="20"/>
      </w:pPr>
      <w:r>
        <w:rPr>
          <w:rFonts w:ascii="Arial" w:hAnsi="Arial"/>
        </w:rPr>
        <w:t>SETUP</w:t>
      </w:r>
    </w:p>
    <w:p>
      <w:pPr>
        <w:spacing w:after="24"/>
      </w:pPr>
      <w:r>
        <w:rPr>
          <w:rFonts w:ascii="Arial" w:hAnsi="Arial"/>
        </w:rPr>
        <w:t>Each player chooses 1 Franchise, prepares its Joint Counter, decks, Dough, Hangry Dice and tokens, and fields 2 active Associates. Put each active Associate at STILL MOVING on the Hangry Scale. Add 1 Initiative Token for every active character/Monster.</w:t>
      </w:r>
    </w:p>
    <w:p>
      <w:pPr>
        <w:pStyle w:val="Heading2"/>
        <w:spacing w:before="60" w:after="20"/>
      </w:pPr>
      <w:r>
        <w:rPr>
          <w:rFonts w:ascii="Arial" w:hAnsi="Arial"/>
        </w:rPr>
        <w:t>HANGRY SCALE &amp; HANGRY DICE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</w:tblGrid>
      <w:tr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LEVEL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1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2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3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4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5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6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7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8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9</w:t>
            </w:r>
          </w:p>
        </w:tc>
        <w:tc>
          <w:tcPr>
            <w:tcW w:type="dxa" w:w="1003"/>
            <w:shd w:fill="142426" w:val="clear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4"/>
              </w:rPr>
              <w:t>10</w:t>
            </w:r>
          </w:p>
        </w:tc>
      </w:tr>
      <w:tr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STATE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Still Moving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Raw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Rare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Med. Rare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Medium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Med. Well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Well Done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Nuked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Jerky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Fired</w:t>
            </w:r>
          </w:p>
        </w:tc>
      </w:tr>
      <w:tr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HD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1</w:t>
            </w:r>
          </w:p>
        </w:tc>
        <w:tc>
          <w:tcPr>
            <w:tcW w:type="dxa" w:w="10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4"/>
              </w:rPr>
              <w:t>0</w:t>
            </w:r>
          </w:p>
        </w:tc>
      </w:tr>
    </w:tbl>
    <w:p>
      <w:pPr>
        <w:spacing w:after="24"/>
      </w:pPr>
      <w:r>
        <w:rPr>
          <w:rFonts w:ascii="Arial" w:hAnsi="Arial"/>
        </w:rPr>
        <w:t>Damage moves the Associate up 1 Hangry Scale level per point; use the HD capacity at the new level. NUKED intentionally spikes to 5 HD. FIRED = defeated. During BREAK!, refresh only to the current level's HD capacity.</w:t>
      </w:r>
    </w:p>
    <w:p>
      <w:pPr>
        <w:pStyle w:val="Heading2"/>
        <w:spacing w:before="60" w:after="20"/>
      </w:pPr>
      <w:r>
        <w:rPr>
          <w:rFonts w:ascii="Arial" w:hAnsi="Arial"/>
        </w:rPr>
        <w:t>ROUND &amp; ACTIVATION</w:t>
      </w:r>
    </w:p>
    <w:p>
      <w:pPr>
        <w:spacing w:after="24"/>
      </w:pPr>
      <w:r>
        <w:rPr>
          <w:rFonts w:ascii="Arial" w:hAnsi="Arial"/>
        </w:rPr>
        <w:t>Draw Initiative Tokens one at a time. On its turn, a Franchise character has Attack, Activate and Dash. Dash Total = printed Dash + rolled committed HD + modifiers. Adjacent enemies are Engaged; leaving/moving through engagement causes GOTCHA! for 1 Hangry Scale damage per engaged enemy encounter.</w:t>
      </w:r>
    </w:p>
    <w:p>
      <w:pPr>
        <w:pStyle w:val="Heading2"/>
        <w:spacing w:before="60" w:after="20"/>
      </w:pPr>
      <w:r>
        <w:rPr>
          <w:rFonts w:ascii="Arial" w:hAnsi="Arial"/>
        </w:rPr>
        <w:t>COOK-OFF!</w:t>
      </w:r>
    </w:p>
    <w:p>
      <w:pPr>
        <w:spacing w:after="24"/>
      </w:pPr>
      <w:r>
        <w:rPr>
          <w:rFonts w:ascii="Arial" w:hAnsi="Arial"/>
        </w:rPr>
        <w:t>Declare attacker, target, weapon and Stat. Determine Attack/Defense values. Both sides secretly commit any available HD (zero allowed), reveal and roll simultaneously, add totals, then compare. No HD may be added after reveal. ATTACKER WINS TIES.</w:t>
      </w:r>
    </w:p>
    <w:p>
      <w:pPr>
        <w:pStyle w:val="Heading2"/>
        <w:spacing w:before="60" w:after="20"/>
      </w:pPr>
      <w:r>
        <w:rPr>
          <w:rFonts w:ascii="Arial" w:hAnsi="Arial"/>
        </w:rPr>
        <w:t>RANGE &amp; STATUS</w:t>
      </w:r>
    </w:p>
    <w:p>
      <w:pPr>
        <w:spacing w:after="24"/>
      </w:pPr>
      <w:r>
        <w:rPr>
          <w:rFonts w:ascii="Arial" w:hAnsi="Arial"/>
        </w:rPr>
        <w:t>Range: Melee = adjacent • Short = Melee +1 • Medium = Melee +4 • Long = Melee +8. Status pairs: Juiced/Poisoned = ±1D4 Smash • Greased/Crash = ±1D4 Agility • Crispy/Soggy = ±1D4 Cover • Lit/Distracted = ±1D4 Focus • Spike/Frightened = ±1D4 Dash. Leaking = 1 damage during BREAK! (no defense). Provoked = PLACE BEEF; next Attack must target that Beef if legal, then remove it.</w:t>
      </w:r>
    </w:p>
    <w:p>
      <w:pPr>
        <w:pStyle w:val="Heading2"/>
        <w:spacing w:before="60" w:after="20"/>
      </w:pPr>
      <w:r>
        <w:rPr>
          <w:rFonts w:ascii="Arial" w:hAnsi="Arial"/>
        </w:rPr>
        <w:t>BREAK!</w:t>
      </w:r>
    </w:p>
    <w:p>
      <w:pPr>
        <w:spacing w:after="24"/>
      </w:pPr>
      <w:r>
        <w:rPr>
          <w:rFonts w:ascii="Arial" w:hAnsi="Arial"/>
        </w:rPr>
        <w:t>1 Refresh HD • 2 Search Ingredients: draw 3, keep 2 • 3 Search Franchise Happy Box: draw 3 • 4 Eat Snack • 5 Acquire Skillz: draw 2, pay for kept cards • 6 Make Some Dough. Each active Associate may have 2 Active Skillz + 3 Skillz Locker spaces and 2 Active Cutlery + 3 Cutlery Locker spaces.</w:t>
      </w:r>
    </w:p>
    <w:p>
      <w:pPr>
        <w:pStyle w:val="Heading2"/>
        <w:spacing w:before="60" w:after="20"/>
      </w:pPr>
      <w:r>
        <w:rPr>
          <w:rFonts w:ascii="Arial" w:hAnsi="Arial"/>
        </w:rPr>
        <w:t>MONSTERS</w:t>
      </w:r>
    </w:p>
    <w:p>
      <w:pPr>
        <w:pStyle w:val="Heading2"/>
      </w:pPr>
      <w:r>
        <w:rPr>
          <w:rFonts w:ascii="Arial" w:hAnsi="Arial"/>
        </w:rPr>
        <w:t>PAY YOUR TITHE!</w:t>
      </w:r>
    </w:p>
    <w:p>
      <w:pPr/>
      <w:r>
        <w:rPr>
          <w:rFonts w:ascii="Arial" w:hAnsi="Arial"/>
        </w:rPr>
        <w:t>At the start of every Round, before Initiative, each Franchise owes 2 points of Tithe to the Golden One. Each point may be paid with either 1 Applause Token or 10 Dough, and the two payments may be mixed.</w:t>
      </w:r>
    </w:p>
    <w:p>
      <w:pPr>
        <w:pStyle w:val="Heading2"/>
      </w:pPr>
      <w:r>
        <w:rPr>
          <w:rFonts w:ascii="Arial" w:hAnsi="Arial"/>
        </w:rPr>
        <w:t>SHIFT LENGTH &amp; APPROXIMATE PLAY TIME</w:t>
      </w:r>
    </w:p>
    <w:p>
      <w:pPr/>
      <w:r>
        <w:rPr>
          <w:rFonts w:ascii="Arial" w:hAnsi="Arial"/>
        </w:rPr>
        <w:t>PART TIME = 5 Rounds (recommended/default) • FULL TIME = 8 Rounds • OVERTIME = 10 Rounds. Times are approximate full-game planning estimates based on the current timing model; table familiarity, Monster load, terrain decisions and optional TTRPG Lite can change actual duration. TTRPG Lite is not included in these estimates.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76"/>
        <w:gridCol w:w="1576"/>
        <w:gridCol w:w="1576"/>
        <w:gridCol w:w="1576"/>
        <w:gridCol w:w="1576"/>
        <w:gridCol w:w="1576"/>
        <w:gridCol w:w="1576"/>
      </w:tblGrid>
      <w:tr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PLAYERS</w:t>
            </w:r>
          </w:p>
        </w:tc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PART TIME</w:t>
              <w:br/>
              <w:t>Drive-Thru</w:t>
            </w:r>
          </w:p>
        </w:tc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PART TIME</w:t>
              <w:br/>
              <w:t>Dine-In</w:t>
            </w:r>
          </w:p>
        </w:tc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FULL TIME</w:t>
              <w:br/>
              <w:t>Drive-Thru</w:t>
            </w:r>
          </w:p>
        </w:tc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FULL TIME</w:t>
              <w:br/>
              <w:t>Dine-In</w:t>
            </w:r>
          </w:p>
        </w:tc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OVERTIME</w:t>
              <w:br/>
              <w:t>Drive-Thru</w:t>
            </w:r>
          </w:p>
        </w:tc>
        <w:tc>
          <w:tcPr>
            <w:tcW w:type="dxa" w:w="1576"/>
            <w:shd w:fill="142426" w:val="clear"/>
          </w:tcPr>
          <w:p>
            <w:r>
              <w:rPr>
                <w:rFonts w:ascii="Arial" w:hAnsi="Arial"/>
                <w:b/>
                <w:color w:val="FFFFFF"/>
              </w:rPr>
              <w:t>OVERTIME</w:t>
              <w:br/>
              <w:t>Dine-In</w:t>
            </w:r>
          </w:p>
        </w:tc>
      </w:tr>
      <w:tr>
        <w:tc>
          <w:tcPr>
            <w:tcW w:type="dxa" w:w="1576"/>
          </w:tcPr>
          <w:p>
            <w:r>
              <w:rPr>
                <w:rFonts w:ascii="Arial" w:hAnsi="Arial"/>
              </w:rPr>
              <w:t>1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~40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~50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~55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~70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~70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~85 min</w:t>
            </w:r>
          </w:p>
        </w:tc>
      </w:tr>
      <w:tr>
        <w:tc>
          <w:tcPr>
            <w:tcW w:type="dxa" w:w="1576"/>
          </w:tcPr>
          <w:p>
            <w:r>
              <w:rPr>
                <w:rFonts w:ascii="Arial" w:hAnsi="Arial"/>
              </w:rPr>
              <w:t>2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~60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~75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~90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~1 hr 55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~1 hr 50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~2 hr 20 min</w:t>
            </w:r>
          </w:p>
        </w:tc>
      </w:tr>
      <w:tr>
        <w:tc>
          <w:tcPr>
            <w:tcW w:type="dxa" w:w="1576"/>
          </w:tcPr>
          <w:p>
            <w:r>
              <w:rPr>
                <w:rFonts w:ascii="Arial" w:hAnsi="Arial"/>
              </w:rPr>
              <w:t>3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~1 hr 20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~1 hr 40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~2 hr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~2 hr 35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~2 hr 30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~3 hr 15 min</w:t>
            </w:r>
          </w:p>
        </w:tc>
      </w:tr>
      <w:tr>
        <w:tc>
          <w:tcPr>
            <w:tcW w:type="dxa" w:w="1576"/>
          </w:tcPr>
          <w:p>
            <w:r>
              <w:rPr>
                <w:rFonts w:ascii="Arial" w:hAnsi="Arial"/>
              </w:rPr>
              <w:t>4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~1 hr 40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~2 hr 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~2 hr 35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~3 hr 15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~3 hr 15 min</w:t>
            </w:r>
          </w:p>
        </w:tc>
        <w:tc>
          <w:tcPr>
            <w:tcW w:type="dxa" w:w="1576"/>
          </w:tcPr>
          <w:p>
            <w:r>
              <w:rPr>
                <w:rFonts w:ascii="Arial" w:hAnsi="Arial"/>
              </w:rPr>
              <w:t>~4 hr</w:t>
            </w:r>
          </w:p>
        </w:tc>
      </w:tr>
    </w:tbl>
    <w:p>
      <w:pPr>
        <w:spacing w:after="24"/>
      </w:pPr>
      <w:r>
        <w:rPr>
          <w:rFonts w:ascii="Arial" w:hAnsi="Arial"/>
        </w:rPr>
        <w:t>Monster health = its HD. Damage removes Monster HD; 0 = defeated. During a Monster COOK-OFF!, roll up to its Fury Rating in remaining HD; these dice are not spent by rolling. Surviving Monsters resolve Collateral, then cumulative Dough Theft, before BREAK!.</w:t>
      </w:r>
    </w:p>
    <w:sectPr w:rsidR="00FC693F" w:rsidRPr="0006063C" w:rsidSect="00034616">
      <w:pgSz w:w="12240" w:h="15840"/>
      <w:pgMar w:top="504" w:right="605" w:bottom="504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C4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5679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